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C7B" w:rsidRDefault="00530C7B" w:rsidP="00530C7B">
      <w:pPr>
        <w:pStyle w:val="a3"/>
        <w:spacing w:before="0" w:beforeAutospacing="0" w:after="0" w:afterAutospacing="0"/>
        <w:rPr>
          <w:rStyle w:val="a4"/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Style w:val="a4"/>
          <w:rFonts w:ascii="Arial" w:hAnsi="Arial" w:cs="Arial"/>
          <w:sz w:val="20"/>
          <w:szCs w:val="20"/>
        </w:rPr>
        <w:t>Договор публичной оферты на получение и использование электронной бонусной карты.</w:t>
      </w:r>
    </w:p>
    <w:p w:rsidR="00062B0E" w:rsidRDefault="00062B0E" w:rsidP="00530C7B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062B0E" w:rsidRDefault="00530C7B" w:rsidP="00530C7B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Я информирова</w:t>
      </w:r>
      <w:proofErr w:type="gramStart"/>
      <w:r>
        <w:rPr>
          <w:rFonts w:ascii="Arial" w:hAnsi="Arial" w:cs="Arial"/>
          <w:sz w:val="20"/>
          <w:szCs w:val="20"/>
        </w:rPr>
        <w:t>н(</w:t>
      </w:r>
      <w:proofErr w:type="gramEnd"/>
      <w:r>
        <w:rPr>
          <w:rFonts w:ascii="Arial" w:hAnsi="Arial" w:cs="Arial"/>
          <w:sz w:val="20"/>
          <w:szCs w:val="20"/>
        </w:rPr>
        <w:t xml:space="preserve">а) и согласен(на) с тем, что целью обработки и использования моих персональных данных является обеспечение работы бонусной программы и предоставление мне информации и персональных приложений исключительно в рамках моего участия в бонусной программе. </w:t>
      </w:r>
    </w:p>
    <w:p w:rsidR="00530C7B" w:rsidRDefault="00530C7B" w:rsidP="00530C7B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Я согласе</w:t>
      </w:r>
      <w:proofErr w:type="gramStart"/>
      <w:r>
        <w:rPr>
          <w:rFonts w:ascii="Arial" w:hAnsi="Arial" w:cs="Arial"/>
          <w:sz w:val="20"/>
          <w:szCs w:val="20"/>
        </w:rPr>
        <w:t>н(</w:t>
      </w:r>
      <w:proofErr w:type="gramEnd"/>
      <w:r>
        <w:rPr>
          <w:rFonts w:ascii="Arial" w:hAnsi="Arial" w:cs="Arial"/>
          <w:sz w:val="20"/>
          <w:szCs w:val="20"/>
        </w:rPr>
        <w:t>на) на обработку моих персональных данных, указанных в настоящей заявке, с помощью средств автоматизации и электронно-вычислительной техники и использование, в том числе для проведения рассылок с применением SMS-услуг операторов мобильной связи, электронной почты и почтовой связи. Мое согласие действует до его отзыва, оформленного мною в письменном виде и направленного по почтовому адресу.</w:t>
      </w:r>
    </w:p>
    <w:p w:rsidR="00530C7B" w:rsidRPr="00062B0E" w:rsidRDefault="00530C7B" w:rsidP="00530C7B">
      <w:pPr>
        <w:pStyle w:val="a3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062B0E">
        <w:rPr>
          <w:rFonts w:ascii="Arial" w:hAnsi="Arial" w:cs="Arial"/>
          <w:b/>
          <w:sz w:val="20"/>
          <w:szCs w:val="20"/>
        </w:rPr>
        <w:t>1. Общие положения</w:t>
      </w:r>
    </w:p>
    <w:p w:rsidR="00530C7B" w:rsidRDefault="00530C7B" w:rsidP="00530C7B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1.1 Настоящий Договор является публичным договором-офертой (предложением) в адрес любого физического лица (в дальнейшем Держатель) на получение и дальнейшее использование электронной бонусной карты, по которой производится начисление и списание бонусов при совершении покупок. </w:t>
      </w:r>
      <w:r>
        <w:rPr>
          <w:rFonts w:ascii="Arial" w:hAnsi="Arial" w:cs="Arial"/>
          <w:sz w:val="20"/>
          <w:szCs w:val="20"/>
        </w:rPr>
        <w:br/>
        <w:t>1.2. Факт получения карты Держателем является полным и безоговорочным акцептом (принятием) данного Договора, т. е. Держатель, получивший карту по SMS-запросу или через оператора компании, считается ознакомившимся с настоящим публичным Договором и, в соответствии с Гражданским Кодексом Российской Федерации, рассматривается как лицо, вступившее с компанией в договорные отношения на основании настоящего Договора публичной оферты.</w:t>
      </w:r>
    </w:p>
    <w:p w:rsidR="00530C7B" w:rsidRDefault="00530C7B" w:rsidP="00530C7B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Style w:val="a4"/>
          <w:rFonts w:ascii="Arial" w:hAnsi="Arial" w:cs="Arial"/>
          <w:sz w:val="20"/>
          <w:szCs w:val="20"/>
        </w:rPr>
        <w:t>2. Права и обязанности Держателя электронной бонусной карты</w:t>
      </w:r>
    </w:p>
    <w:p w:rsidR="00530C7B" w:rsidRDefault="00530C7B" w:rsidP="00530C7B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 Держатель имеет право получать бонусы за покупки, совершенные в магазине, в количестве, предусмотренном условиями бонусной программы.</w:t>
      </w:r>
    </w:p>
    <w:p w:rsidR="00530C7B" w:rsidRDefault="00530C7B" w:rsidP="00530C7B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 Держатель имеет право списывать бонусы в счет оплаты покупок в магазине в количестве, предусмотренном условиями бонусной программы.</w:t>
      </w:r>
    </w:p>
    <w:p w:rsidR="00530C7B" w:rsidRDefault="00530C7B" w:rsidP="00530C7B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2.3 Держатель имеет право в любой момент выйти из бонусной программы.</w:t>
      </w:r>
    </w:p>
    <w:p w:rsidR="00530C7B" w:rsidRDefault="00530C7B" w:rsidP="00530C7B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2.4 Держатель соглашается с тем, что мобильная карта в силу своего формата будет отправлена в виде SMS-сообщения на мобильный телефон, номер которого Держатель предоставляет компании.</w:t>
      </w:r>
      <w:r>
        <w:rPr>
          <w:rFonts w:ascii="Arial" w:hAnsi="Arial" w:cs="Arial"/>
          <w:sz w:val="20"/>
          <w:szCs w:val="20"/>
        </w:rPr>
        <w:br/>
        <w:t>2.5 Держатель подтверждает, что предоставленный им номер мобильного телефона принадлежит ему и является действующим. В случае смены SIM-карты Держатель обязуется уведомить оператора компании перед совершением заказа по карте для восстановления и перерегистрации карты.</w:t>
      </w:r>
      <w:r>
        <w:rPr>
          <w:rFonts w:ascii="Arial" w:hAnsi="Arial" w:cs="Arial"/>
          <w:sz w:val="20"/>
          <w:szCs w:val="20"/>
        </w:rPr>
        <w:br/>
        <w:t>2.6 При утере мобильного телефона или SIM-карты, на который была оформлена карта, Держатель обязуется в кратчайшее время уведомить об этом оператора компании.</w:t>
      </w:r>
      <w:r>
        <w:rPr>
          <w:rFonts w:ascii="Arial" w:hAnsi="Arial" w:cs="Arial"/>
          <w:sz w:val="20"/>
          <w:szCs w:val="20"/>
        </w:rPr>
        <w:br/>
        <w:t>2.7 Для зачисления бонусов на карту Держатель обязуется своевременно использовать номер мобильного телефона, на который была зарегистрирована карта, в форме заказа на сайте.</w:t>
      </w:r>
      <w:r>
        <w:rPr>
          <w:rFonts w:ascii="Arial" w:hAnsi="Arial" w:cs="Arial"/>
          <w:sz w:val="20"/>
          <w:szCs w:val="20"/>
        </w:rPr>
        <w:br/>
        <w:t>2.8 Для списания бонусов Держатель обязуется до совершения покупки по карте использовать номер мобильного телефона, на который была зарегистрирована карта, в форме заказа на сайте.</w:t>
      </w:r>
      <w:r>
        <w:rPr>
          <w:rFonts w:ascii="Arial" w:hAnsi="Arial" w:cs="Arial"/>
          <w:sz w:val="20"/>
          <w:szCs w:val="20"/>
        </w:rPr>
        <w:br/>
        <w:t>2.9 Держатель согласен получать от компании дополнительную информацию на свой мобильный телефон, такую, как: информация о начислении и списании бонусов, уведомления о приближении истечения срока действия бонусов, уведомления об изменениях условий действия бонусной программы, а также подарки в виде дополнительных бонусов и привилегий, предоставляемых по карте компаниями-партнерами.</w:t>
      </w:r>
    </w:p>
    <w:p w:rsidR="00530C7B" w:rsidRDefault="00530C7B" w:rsidP="00530C7B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Style w:val="a4"/>
          <w:rFonts w:ascii="Arial" w:hAnsi="Arial" w:cs="Arial"/>
          <w:sz w:val="20"/>
          <w:szCs w:val="20"/>
        </w:rPr>
        <w:t>3. Обязанности</w:t>
      </w:r>
    </w:p>
    <w:p w:rsidR="00530C7B" w:rsidRDefault="00530C7B" w:rsidP="00530C7B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 Компания обязуется обеспечить прием карт и возможность начисления и списания бонусов по карте Держателя при выполнении им условий, описанных в данном Договоре.</w:t>
      </w:r>
      <w:r>
        <w:rPr>
          <w:rFonts w:ascii="Arial" w:hAnsi="Arial" w:cs="Arial"/>
          <w:sz w:val="20"/>
          <w:szCs w:val="20"/>
        </w:rPr>
        <w:br/>
        <w:t>3.2 Своевременно уведомлять с помощью SMS-сообщений о возможных изменениях в работе бонусной программы и приближении истечения срока действия бонусов.</w:t>
      </w:r>
      <w:r>
        <w:rPr>
          <w:rFonts w:ascii="Arial" w:hAnsi="Arial" w:cs="Arial"/>
          <w:sz w:val="20"/>
          <w:szCs w:val="20"/>
        </w:rPr>
        <w:br/>
        <w:t>3.3 Не разглашать и не передавать третьим лицам и организациям персональную информацию, передаваемую держателем карты в ходе исполнения Договора.</w:t>
      </w:r>
    </w:p>
    <w:p w:rsidR="00530C7B" w:rsidRDefault="00530C7B" w:rsidP="00530C7B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Style w:val="a4"/>
          <w:rFonts w:ascii="Arial" w:hAnsi="Arial" w:cs="Arial"/>
          <w:sz w:val="20"/>
          <w:szCs w:val="20"/>
        </w:rPr>
        <w:t>4. Порядок списания и начисления бонусов</w:t>
      </w:r>
    </w:p>
    <w:p w:rsidR="00530C7B" w:rsidRDefault="00530C7B" w:rsidP="00530C7B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4.1. Один бонус, начисленный на карту, дает право на приобретение товаров на сумму один рубль.</w:t>
      </w:r>
      <w:r>
        <w:rPr>
          <w:rFonts w:ascii="Arial" w:hAnsi="Arial" w:cs="Arial"/>
          <w:sz w:val="20"/>
          <w:szCs w:val="20"/>
        </w:rPr>
        <w:br/>
        <w:t>4.2. Правом на получения карты обладает любое физическое лицо, назвавшее оператору номер своего мобильного телефона, к которому будет привязана карта.</w:t>
      </w:r>
      <w:r>
        <w:rPr>
          <w:rFonts w:ascii="Arial" w:hAnsi="Arial" w:cs="Arial"/>
          <w:sz w:val="20"/>
          <w:szCs w:val="20"/>
        </w:rPr>
        <w:br/>
        <w:t>4.3. Бонусы начисляются при любой покупке, совершенной Держателем с использованием карты.</w:t>
      </w:r>
    </w:p>
    <w:p w:rsidR="00530C7B" w:rsidRDefault="00530C7B" w:rsidP="00530C7B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4.4. Компания оставляет за собой право как на начисление дополнительных бонусов, так и на предоставление дополнительных привилегий по карте (в том числе и в иных компаниях).</w:t>
      </w:r>
      <w:r>
        <w:rPr>
          <w:rFonts w:ascii="Arial" w:hAnsi="Arial" w:cs="Arial"/>
          <w:sz w:val="20"/>
          <w:szCs w:val="20"/>
        </w:rPr>
        <w:br/>
        <w:t>4.5. Компания оставляет за собой право на изменение условий работы бонусной программы при оповещении об этом держателей карт по SMS и обновлении текста настоящего Договора на сайте.</w:t>
      </w:r>
    </w:p>
    <w:p w:rsidR="00530C7B" w:rsidRDefault="00530C7B" w:rsidP="00530C7B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Style w:val="a4"/>
          <w:rFonts w:ascii="Arial" w:hAnsi="Arial" w:cs="Arial"/>
          <w:sz w:val="20"/>
          <w:szCs w:val="20"/>
        </w:rPr>
        <w:t>5. Ответственность сторон</w:t>
      </w:r>
    </w:p>
    <w:p w:rsidR="00530C7B" w:rsidRDefault="00530C7B" w:rsidP="00530C7B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5.1</w:t>
      </w:r>
      <w:proofErr w:type="gramStart"/>
      <w:r>
        <w:rPr>
          <w:rFonts w:ascii="Arial" w:hAnsi="Arial" w:cs="Arial"/>
          <w:sz w:val="20"/>
          <w:szCs w:val="20"/>
        </w:rPr>
        <w:t xml:space="preserve"> В</w:t>
      </w:r>
      <w:proofErr w:type="gramEnd"/>
      <w:r>
        <w:rPr>
          <w:rFonts w:ascii="Arial" w:hAnsi="Arial" w:cs="Arial"/>
          <w:sz w:val="20"/>
          <w:szCs w:val="20"/>
        </w:rPr>
        <w:t xml:space="preserve"> случае если Держатель получает SMS-оповещение о несанкционированном списании бонусов, он обязан незамедлительно уведомить оператора о произошедшем. В противном случае Компания не несет ответственности за списанные с карты Держателя бонусы и не компенсирует их.</w:t>
      </w:r>
      <w:r>
        <w:rPr>
          <w:rFonts w:ascii="Arial" w:hAnsi="Arial" w:cs="Arial"/>
          <w:sz w:val="20"/>
          <w:szCs w:val="20"/>
        </w:rPr>
        <w:br/>
        <w:t>5.2 Потенциальный Держатель карты несет ответственность за предоставление действительного и собственного номера мобильного телефона. В случае предоставления некорректной или заведомо ложной информации, он несет всю ответственность по претензиям, возникающим со стороны истинного владельца номера мобильного телефона. </w:t>
      </w:r>
      <w:r>
        <w:rPr>
          <w:rFonts w:ascii="Arial" w:hAnsi="Arial" w:cs="Arial"/>
          <w:sz w:val="20"/>
          <w:szCs w:val="20"/>
        </w:rPr>
        <w:br/>
        <w:t>5.3 Каждая из Сторон несет ответственность перед другой Стороной за неисполнение или ненадлежащее исполнение обязательств настоящей оферты в соответствии с действующим законодательством РФ.</w:t>
      </w:r>
    </w:p>
    <w:p w:rsidR="00530C7B" w:rsidRDefault="00530C7B" w:rsidP="00530C7B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Style w:val="a4"/>
          <w:rFonts w:ascii="Arial" w:hAnsi="Arial" w:cs="Arial"/>
          <w:sz w:val="20"/>
          <w:szCs w:val="20"/>
        </w:rPr>
        <w:t>6. Форс-мажор</w:t>
      </w:r>
    </w:p>
    <w:p w:rsidR="00530C7B" w:rsidRDefault="00530C7B" w:rsidP="00530C7B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6.1 Стороны освобождаются от ответственности за частичное или полное неисполнение обязательств по Договору, вызванное обстоятельствами непреодолимой силы (форс-мажор), возникших после заключения Договора. К форс-мажорным обстоятельствам, в частности, могут быть отнесены природные и промышленные катастрофы, пожары и наводнения, прочие стихийные бедствия, запреты полномочных государственных органов, военные действия и гражданские беспорядки, террористические акты, сбои в работе электронного оборудования и средств связи, произошедшие вне зоны влияния Сторон.</w:t>
      </w:r>
    </w:p>
    <w:p w:rsidR="00530C7B" w:rsidRDefault="00530C7B" w:rsidP="00530C7B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Style w:val="a4"/>
          <w:rFonts w:ascii="Arial" w:hAnsi="Arial" w:cs="Arial"/>
          <w:sz w:val="20"/>
          <w:szCs w:val="20"/>
        </w:rPr>
        <w:t>7. Срок действия Договора</w:t>
      </w:r>
    </w:p>
    <w:p w:rsidR="00530C7B" w:rsidRDefault="00530C7B" w:rsidP="00530C7B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7.1 Настоящий Договор вступает в силу с момента получения Держателем карты и действует бессрочно до момента, пока Держатель не изъявит желание выйти из бонусной программы. </w:t>
      </w:r>
    </w:p>
    <w:p w:rsidR="00530C7B" w:rsidRDefault="00530C7B"/>
    <w:sectPr w:rsidR="00530C7B" w:rsidSect="00672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0C7B"/>
    <w:rsid w:val="00062B0E"/>
    <w:rsid w:val="002B1BBC"/>
    <w:rsid w:val="00530C7B"/>
    <w:rsid w:val="006729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9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0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0C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8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Николай</cp:lastModifiedBy>
  <cp:revision>2</cp:revision>
  <dcterms:created xsi:type="dcterms:W3CDTF">2017-07-28T10:20:00Z</dcterms:created>
  <dcterms:modified xsi:type="dcterms:W3CDTF">2017-08-02T12:36:00Z</dcterms:modified>
</cp:coreProperties>
</file>